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2" w:rsidRDefault="00A80107" w:rsidP="00A80107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-690245</wp:posOffset>
            </wp:positionV>
            <wp:extent cx="1657350" cy="1657350"/>
            <wp:effectExtent l="0" t="0" r="0" b="0"/>
            <wp:wrapSquare wrapText="bothSides"/>
            <wp:docPr id="4" name="Immagine 4" descr="http://www.cgil.it/PhotoHandler.ashx?&amp;Size=M&amp;PhotoID=507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Notizia1_imgPhoto" descr="http://www.cgil.it/PhotoHandler.ashx?&amp;Size=M&amp;PhotoID=5078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A80107" w:rsidTr="00A801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80107" w:rsidRPr="00A80107" w:rsidRDefault="00A80107">
            <w:pPr>
              <w:rPr>
                <w:rFonts w:ascii="Verdana" w:hAnsi="Verdana" w:cs="Arial"/>
                <w:b/>
                <w:sz w:val="21"/>
                <w:szCs w:val="21"/>
                <w:lang w:eastAsia="it-IT"/>
              </w:rPr>
            </w:pPr>
            <w:r w:rsidRPr="00A80107">
              <w:rPr>
                <w:rFonts w:ascii="Verdana" w:hAnsi="Verdana" w:cs="Arial"/>
                <w:b/>
                <w:i/>
                <w:iCs/>
                <w:color w:val="333333"/>
                <w:sz w:val="24"/>
                <w:szCs w:val="24"/>
                <w:lang w:eastAsia="it-IT"/>
              </w:rPr>
              <w:t xml:space="preserve">Uno striscione di diciotto metri è stato affisso oggi sulla facciata della sede nazionale della Confederazione per ribadire l'impegno della CGIL contro la violenza sulle donne </w:t>
            </w:r>
          </w:p>
        </w:tc>
      </w:tr>
      <w:tr w:rsidR="00A80107" w:rsidTr="00A80107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80107" w:rsidRPr="00A80107" w:rsidRDefault="00A80107">
            <w:pPr>
              <w:rPr>
                <w:rFonts w:ascii="Verdana" w:hAnsi="Verdana" w:cs="Arial"/>
                <w:lang w:eastAsia="it-IT"/>
              </w:rPr>
            </w:pPr>
            <w:r w:rsidRPr="00A80107">
              <w:rPr>
                <w:rFonts w:ascii="Verdana" w:hAnsi="Verdana" w:cs="Arial"/>
                <w:color w:val="CC0000"/>
                <w:lang w:eastAsia="it-IT"/>
              </w:rPr>
              <w:t xml:space="preserve">05/11/2012 </w:t>
            </w:r>
          </w:p>
          <w:p w:rsidR="00A80107" w:rsidRPr="00A80107" w:rsidRDefault="00A80107">
            <w:pPr>
              <w:spacing w:before="100" w:beforeAutospacing="1"/>
              <w:jc w:val="both"/>
              <w:rPr>
                <w:rFonts w:ascii="Verdana" w:hAnsi="Verdana" w:cs="Arial"/>
                <w:lang w:eastAsia="it-IT"/>
              </w:rPr>
            </w:pPr>
            <w:r w:rsidRPr="00A80107">
              <w:rPr>
                <w:rFonts w:ascii="Verdana" w:hAnsi="Verdana" w:cs="Arial"/>
                <w:lang w:eastAsia="it-IT"/>
              </w:rPr>
              <w:t xml:space="preserve">In vista del 25 Novembre </w:t>
            </w:r>
            <w:r w:rsidRPr="00A80107">
              <w:rPr>
                <w:rFonts w:ascii="Verdana" w:hAnsi="Verdana" w:cs="Arial"/>
                <w:i/>
                <w:iCs/>
                <w:lang w:eastAsia="it-IT"/>
              </w:rPr>
              <w:t xml:space="preserve">'Giornata internazionale per l'eliminazione della violenza contro le donne' </w:t>
            </w:r>
            <w:r w:rsidRPr="00A80107">
              <w:rPr>
                <w:rFonts w:ascii="Verdana" w:hAnsi="Verdana" w:cs="Arial"/>
                <w:lang w:eastAsia="it-IT"/>
              </w:rPr>
              <w:t>oggi è stato affisso sulla facciata della sede della Confederazione di Corso d'Italia uno striscione di 18 metri che rimarrà per tutto il mese di Novembre:</w:t>
            </w:r>
            <w:r w:rsidRPr="00A80107">
              <w:rPr>
                <w:rFonts w:ascii="Verdana" w:hAnsi="Verdana" w:cs="Arial"/>
                <w:b/>
                <w:bCs/>
                <w:lang w:eastAsia="it-IT"/>
              </w:rPr>
              <w:t xml:space="preserve"> 'La violenza sulle donne è una sconfitta per tutti'</w:t>
            </w:r>
          </w:p>
          <w:p w:rsidR="00A80107" w:rsidRPr="00A80107" w:rsidRDefault="00A80107">
            <w:pPr>
              <w:spacing w:before="100" w:beforeAutospacing="1"/>
              <w:jc w:val="both"/>
              <w:rPr>
                <w:rFonts w:ascii="Verdana" w:hAnsi="Verdana" w:cs="Arial"/>
                <w:lang w:eastAsia="it-IT"/>
              </w:rPr>
            </w:pPr>
            <w:r w:rsidRPr="00A80107">
              <w:rPr>
                <w:rFonts w:ascii="Verdana" w:hAnsi="Verdana" w:cs="Arial"/>
                <w:lang w:eastAsia="it-IT"/>
              </w:rPr>
              <w:t>Così la CGIL vuole sottolineare che il dramma della violenza contro le donne deve essere all'evidenza di tutti ogni giorno nessuno deve abbassare lo sguardo o voltarsi da un'altra parte, è una questione di civiltà e dovere di tutti fermare questo massacro. Un elenco infinito di violenze consumate per lo più in famiglia ma che si ripetono per strada e nei luoghi di lavoro e sempre per mano degli uomini. Il tema della violenza contro le donne è alla base della dignità delle persone e deve sempre di più diventare azione consapevole per costruire la cultura del rispetto.</w:t>
            </w:r>
          </w:p>
          <w:p w:rsidR="00A80107" w:rsidRDefault="00A80107">
            <w:pPr>
              <w:spacing w:before="100" w:beforeAutospacing="1"/>
              <w:jc w:val="both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A80107">
              <w:rPr>
                <w:rFonts w:ascii="Verdana" w:hAnsi="Verdana" w:cs="Arial"/>
                <w:lang w:eastAsia="it-IT"/>
              </w:rPr>
              <w:t>In Italia e i</w:t>
            </w:r>
            <w:bookmarkStart w:id="0" w:name="_GoBack"/>
            <w:bookmarkEnd w:id="0"/>
            <w:r w:rsidRPr="00A80107">
              <w:rPr>
                <w:rFonts w:ascii="Verdana" w:hAnsi="Verdana" w:cs="Arial"/>
                <w:lang w:eastAsia="it-IT"/>
              </w:rPr>
              <w:t xml:space="preserve">n Europa, così come rilevato nel rapporto elaborato da </w:t>
            </w:r>
            <w:proofErr w:type="spellStart"/>
            <w:r w:rsidRPr="00A80107">
              <w:rPr>
                <w:rFonts w:ascii="Verdana" w:hAnsi="Verdana" w:cs="Arial"/>
                <w:lang w:eastAsia="it-IT"/>
              </w:rPr>
              <w:t>Rashida</w:t>
            </w:r>
            <w:proofErr w:type="spellEnd"/>
            <w:r w:rsidRPr="00A80107">
              <w:rPr>
                <w:rFonts w:ascii="Verdana" w:hAnsi="Verdana" w:cs="Arial"/>
                <w:lang w:eastAsia="it-IT"/>
              </w:rPr>
              <w:t xml:space="preserve"> </w:t>
            </w:r>
            <w:proofErr w:type="spellStart"/>
            <w:r w:rsidRPr="00A80107">
              <w:rPr>
                <w:rFonts w:ascii="Verdana" w:hAnsi="Verdana" w:cs="Arial"/>
                <w:lang w:eastAsia="it-IT"/>
              </w:rPr>
              <w:t>Manjoo</w:t>
            </w:r>
            <w:proofErr w:type="spellEnd"/>
            <w:r w:rsidRPr="00A80107">
              <w:rPr>
                <w:rFonts w:ascii="Verdana" w:hAnsi="Verdana" w:cs="Arial"/>
                <w:lang w:eastAsia="it-IT"/>
              </w:rPr>
              <w:t xml:space="preserve">, relatrice speciale sulla violenza contro le donne delle Nazioni Unite, la violenza in famiglia è una realtà molto diffusa, ma anche poco denunciata: il 76% delle violenze nel nostro Paese avviene tra le mura domestiche a opera di ex partner, mariti, compagni o persone conosciute ed è, stando all'Onu, la causa del 70% dei </w:t>
            </w:r>
            <w:proofErr w:type="spellStart"/>
            <w:r w:rsidRPr="00A80107">
              <w:rPr>
                <w:rFonts w:ascii="Verdana" w:hAnsi="Verdana" w:cs="Arial"/>
                <w:lang w:eastAsia="it-IT"/>
              </w:rPr>
              <w:t>femminicidi</w:t>
            </w:r>
            <w:proofErr w:type="spellEnd"/>
            <w:r w:rsidRPr="00A80107">
              <w:rPr>
                <w:rFonts w:ascii="Verdana" w:hAnsi="Verdana" w:cs="Arial"/>
                <w:lang w:eastAsia="it-IT"/>
              </w:rPr>
              <w:t>. In Italia, nel 2011, sono morte 127 donne, il 6,7% in più del 2010, di questi omicidi, 7 su 10 sono avvenuti dopo maltrattamenti o forme di violenza fisica o psicologica. Nel 2012 sono già 101 le donne uccise.</w:t>
            </w:r>
          </w:p>
        </w:tc>
      </w:tr>
    </w:tbl>
    <w:p w:rsidR="00A80107" w:rsidRDefault="00A80107" w:rsidP="00A80107"/>
    <w:p w:rsidR="00A80107" w:rsidRPr="00A80107" w:rsidRDefault="00A80107" w:rsidP="00A80107"/>
    <w:sectPr w:rsidR="00A80107" w:rsidRPr="00A80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07"/>
    <w:rsid w:val="00112072"/>
    <w:rsid w:val="00A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10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10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1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gil.it/PhotoHandler.ashx?PhotoID=5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UsrRef</dc:creator>
  <cp:lastModifiedBy>UsrRef</cp:lastModifiedBy>
  <cp:revision>1</cp:revision>
  <dcterms:created xsi:type="dcterms:W3CDTF">2012-11-06T15:02:00Z</dcterms:created>
  <dcterms:modified xsi:type="dcterms:W3CDTF">2012-11-06T15:04:00Z</dcterms:modified>
</cp:coreProperties>
</file>